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INSTRUÇÕES PARA O REQUERIMENTO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CREDENCIAMENTO E RECREDENCIAMENTO DE ORIENTADOR (PLENO)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acordo com o regulamento do PPGHE: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CREDENCIAMENTO: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 docente será avaliado por sua capacidade de orientar e julgar trabalhos, conduzir projetos de pesquisa, ministrar cursos e gerar publicações qualificadas. Será considerada também sua participação em congressos e estágios de pós-doutorado.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Apresentações de trabalho em eventos no país ou no exterior;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Participação em projetos de pesquisa;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 qualificação acadêmica do proponente será aferida em Curriculum Lattes atualizado ou similar (quando estrangeiro);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 proposta de credenciamento de uma disciplina a ser ministrada no Programa, que deverá ser compatível com as linhas de pesquisa em atividade no Programa e com o perfil acadêmico do proponente.</w:t>
      </w:r>
    </w:p>
    <w:p w:rsidR="00000000" w:rsidDel="00000000" w:rsidP="00000000" w:rsidRDefault="00000000" w:rsidRPr="00000000" w14:paraId="0000000D">
      <w:pPr>
        <w:widowControl w:val="0"/>
        <w:spacing w:before="200" w:line="240" w:lineRule="auto"/>
        <w:ind w:left="0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RECREDENCIAMENTO: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Para a avaliação das solicitações de recredenciamento, a CCP valorizará o desempenho do orientador no último triênio, nos aspectos abaixo especificados, com base no Curriculum Lattes atualizado (ou similar, quando estrangeiro):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Ministrar disciplina junto ao Programa no período;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Titular alunos em nível de mestrado ou doutorado no período;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Apresentar trabalhos em eventos no país ou no exterior;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Atuar em comissões de qualificação e de julgamento de mestrado e doutorado, bem como de concursos;</w:t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Conduzir Projetos de Pesquisa;</w:t>
      </w:r>
    </w:p>
    <w:p w:rsidR="00000000" w:rsidDel="00000000" w:rsidP="00000000" w:rsidRDefault="00000000" w:rsidRPr="00000000" w14:paraId="00000015">
      <w:pPr>
        <w:widowControl w:val="0"/>
        <w:spacing w:before="200" w:line="240" w:lineRule="auto"/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00" w:line="240" w:lineRule="auto"/>
        <w:ind w:left="0" w:firstLine="0"/>
        <w:jc w:val="center"/>
        <w:rPr>
          <w:rFonts w:ascii="Arial Narrow" w:cs="Arial Narrow" w:eastAsia="Arial Narrow" w:hAnsi="Arial Narrow"/>
          <w:b w:val="1"/>
          <w:color w:val="ff000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u w:val="single"/>
          <w:rtl w:val="0"/>
        </w:rPr>
        <w:t xml:space="preserve">ESSA PÁGINA PODE SER EXCLUÍDA APÓS O PREENCHIMENTO DO FORMULÁRIO. </w:t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ind w:left="720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CREDENCIAMENTO/RECREDENCIAMENTO DE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ORIENTADOR PLENO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920"/>
        <w:tblGridChange w:id="0">
          <w:tblGrid>
            <w:gridCol w:w="1680"/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 Econômica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SOLICITANTE: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Prof.(a) Dr.(a)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NUSP: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       ) 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credenciamento              (      ) recredenciamento</w:t>
            </w:r>
          </w:p>
        </w:tc>
      </w:tr>
      <w:tr>
        <w:trPr>
          <w:cantSplit w:val="0"/>
          <w:trHeight w:val="49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JUSTIFICATIVA 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(cite o seu desempenho, de acordo com cada item do regulamento):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  <w:t xml:space="preserve">São Paulo,       de            de 2023    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solicitante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</w:t>
        <w:tab/>
        <w:tab/>
        <w:tab/>
        <w:tab/>
        <w:tab/>
        <w:t xml:space="preserve"> </w:t>
      </w:r>
    </w:p>
    <w:sectPr>
      <w:headerReference r:id="rId7" w:type="default"/>
      <w:footerReference r:id="rId8" w:type="default"/>
      <w:pgSz w:h="16860" w:w="11920" w:orient="portrait"/>
      <w:pgMar w:bottom="1442" w:top="1155" w:left="1122" w:right="863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Av. Professor Lineu Prestes, 338 / Cidade Universitária / SP / CEP 05508-900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4f81bd"/>
          <w:sz w:val="20"/>
          <w:szCs w:val="20"/>
          <w:highlight w:val="white"/>
          <w:u w:val="single"/>
          <w:vertAlign w:val="baseline"/>
          <w:rtl w:val="0"/>
        </w:rPr>
        <w:t xml:space="preserve">spghisto@usp.br</w:t>
      </w:r>
    </w:hyperlink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4f81bd"/>
        <w:sz w:val="20"/>
        <w:szCs w:val="20"/>
        <w:highlight w:val="white"/>
        <w:u w:val="none"/>
        <w:vertAlign w:val="baseline"/>
        <w:rtl w:val="0"/>
      </w:rPr>
      <w:t xml:space="preserve"> / tel. (11) 30391-3786 e 3091-3759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4" w:line="240" w:lineRule="auto"/>
      <w:ind w:right="16"/>
      <w:rPr>
        <w:rFonts w:ascii="Arial Narrow" w:cs="Arial Narrow" w:eastAsia="Arial Narrow" w:hAnsi="Arial Narrow"/>
        <w:color w:val="2f5496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4" w:line="240" w:lineRule="auto"/>
      <w:ind w:right="16"/>
      <w:rPr>
        <w:rFonts w:ascii="Arial Narrow" w:cs="Arial Narrow" w:eastAsia="Arial Narrow" w:hAnsi="Arial Narrow"/>
        <w:color w:val="2f5496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color w:val="2f5496"/>
        <w:sz w:val="24"/>
        <w:szCs w:val="24"/>
        <w:rtl w:val="0"/>
      </w:rPr>
      <w:t xml:space="preserve">Departamento de História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59689</wp:posOffset>
          </wp:positionV>
          <wp:extent cx="2902122" cy="438150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2122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28"/>
        <w:szCs w:val="28"/>
        <w:u w:val="none"/>
        <w:shd w:fill="auto" w:val="clear"/>
        <w:vertAlign w:val="baseline"/>
        <w:rtl w:val="0"/>
      </w:rPr>
      <w:t xml:space="preserve">Secretaria de Pós-Graduação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035C3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35C38"/>
  </w:style>
  <w:style w:type="paragraph" w:styleId="Rodap">
    <w:name w:val="footer"/>
    <w:basedOn w:val="Normal"/>
    <w:link w:val="RodapChar"/>
    <w:uiPriority w:val="99"/>
    <w:unhideWhenUsed w:val="1"/>
    <w:rsid w:val="00035C3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35C38"/>
  </w:style>
  <w:style w:type="character" w:styleId="Hyperlink">
    <w:name w:val="Hyperlink"/>
    <w:basedOn w:val="Fontepargpadro"/>
    <w:uiPriority w:val="99"/>
    <w:unhideWhenUsed w:val="1"/>
    <w:rsid w:val="00035C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35C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pghisto@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zQYz49vZWAvCsNn0JqrnS7zUA==">CgMxLjA4AHIhMXBoNXFxUU4yM2FZUkhIeEI0LXVqV2VnRU90M3M4T2Rj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2021-09-06T15:01:00Z</dcterms:created>
  <dc:creator>Marcia R. Barros da Silva</dc:creator>
</cp:coreProperties>
</file>